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13" w:rsidRDefault="00570E13" w:rsidP="003F7165">
      <w:pPr>
        <w:rPr>
          <w:b/>
          <w:bCs/>
          <w:sz w:val="32"/>
          <w:szCs w:val="32"/>
        </w:rPr>
      </w:pPr>
    </w:p>
    <w:p w:rsidR="00570E13" w:rsidRPr="00C11C81" w:rsidRDefault="00570E13" w:rsidP="00570E13">
      <w:pPr>
        <w:spacing w:after="180"/>
        <w:jc w:val="center"/>
        <w:rPr>
          <w:rFonts w:asciiTheme="minorBidi" w:eastAsia="Arial" w:hAnsiTheme="minorBidi"/>
          <w:b/>
          <w:bCs/>
        </w:rPr>
      </w:pPr>
      <w:bookmarkStart w:id="0" w:name="_GoBack"/>
      <w:bookmarkEnd w:id="0"/>
      <w:r w:rsidRPr="00C11C81">
        <w:rPr>
          <w:rFonts w:asciiTheme="minorBidi" w:eastAsia="Arial" w:hAnsiTheme="minorBidi"/>
          <w:b/>
          <w:bCs/>
        </w:rPr>
        <w:t>WRITTEN RESOLUTIONS OF THE SHAREHOLDER(S) OF</w:t>
      </w:r>
    </w:p>
    <w:p w:rsidR="00570E13" w:rsidRPr="00C11C81" w:rsidRDefault="00570E13" w:rsidP="00570E13">
      <w:pPr>
        <w:spacing w:after="180"/>
        <w:jc w:val="center"/>
        <w:rPr>
          <w:rFonts w:asciiTheme="minorBidi" w:eastAsia="Arial" w:hAnsiTheme="minorBidi"/>
          <w:b/>
          <w:bCs/>
        </w:rPr>
      </w:pPr>
      <w:r w:rsidRPr="00C11C81">
        <w:rPr>
          <w:rFonts w:asciiTheme="minorBidi" w:eastAsia="Arial" w:hAnsiTheme="minorBidi"/>
          <w:b/>
          <w:bCs/>
        </w:rPr>
        <w:t>[</w:t>
      </w:r>
      <w:r w:rsidRPr="00C11C81">
        <w:rPr>
          <w:rFonts w:asciiTheme="minorBidi" w:eastAsia="Arial" w:hAnsiTheme="minorBidi"/>
          <w:b/>
          <w:bCs/>
          <w:i/>
          <w:iCs/>
        </w:rPr>
        <w:t>insert name of the Company</w:t>
      </w:r>
      <w:r w:rsidRPr="00C11C81">
        <w:rPr>
          <w:rFonts w:asciiTheme="minorBidi" w:eastAsia="Arial" w:hAnsiTheme="minorBidi"/>
          <w:b/>
          <w:bCs/>
        </w:rPr>
        <w:t>]</w:t>
      </w:r>
    </w:p>
    <w:p w:rsidR="00570E13" w:rsidRPr="00C11C81" w:rsidRDefault="00570E13" w:rsidP="00570E13">
      <w:pPr>
        <w:spacing w:after="180"/>
        <w:jc w:val="center"/>
        <w:rPr>
          <w:rFonts w:asciiTheme="minorBidi" w:eastAsia="Arial" w:hAnsiTheme="minorBidi"/>
        </w:rPr>
      </w:pPr>
      <w:r w:rsidRPr="00C11C81">
        <w:rPr>
          <w:rFonts w:asciiTheme="minorBidi" w:eastAsia="Arial" w:hAnsiTheme="minorBidi"/>
        </w:rPr>
        <w:t xml:space="preserve"> (the </w:t>
      </w:r>
      <w:r w:rsidRPr="00C11C81">
        <w:rPr>
          <w:rFonts w:asciiTheme="minorBidi" w:eastAsia="Arial" w:hAnsiTheme="minorBidi"/>
          <w:b/>
          <w:bCs/>
        </w:rPr>
        <w:t>Company</w:t>
      </w:r>
      <w:r w:rsidRPr="00C11C81">
        <w:rPr>
          <w:rFonts w:asciiTheme="minorBidi" w:eastAsia="Arial" w:hAnsiTheme="minorBidi"/>
        </w:rPr>
        <w:t>)</w:t>
      </w:r>
    </w:p>
    <w:p w:rsidR="00570E13" w:rsidRDefault="00570E13" w:rsidP="00570E13">
      <w:pPr>
        <w:spacing w:after="180"/>
        <w:jc w:val="both"/>
        <w:rPr>
          <w:rFonts w:asciiTheme="minorBidi" w:eastAsia="Arial" w:hAnsiTheme="minorBidi"/>
          <w:bCs/>
        </w:rPr>
      </w:pPr>
      <w:r w:rsidRPr="00C11C81">
        <w:rPr>
          <w:rFonts w:asciiTheme="minorBidi" w:eastAsia="Arial" w:hAnsiTheme="minorBidi"/>
          <w:bCs/>
        </w:rPr>
        <w:t>The undersigned, being the shareholder(s) of a company incorporated with limited liability in [</w:t>
      </w:r>
      <w:r w:rsidRPr="00C11C81">
        <w:rPr>
          <w:rFonts w:asciiTheme="minorBidi" w:eastAsia="Arial" w:hAnsiTheme="minorBidi"/>
          <w:bCs/>
          <w:i/>
          <w:iCs/>
        </w:rPr>
        <w:t>insert jurisdiction in which the company that is the subject of the re-domiciliation is incorporated</w:t>
      </w:r>
      <w:r w:rsidRPr="00C11C81">
        <w:rPr>
          <w:rFonts w:asciiTheme="minorBidi" w:eastAsia="Arial" w:hAnsiTheme="minorBidi"/>
          <w:bCs/>
        </w:rPr>
        <w:t xml:space="preserve">] (the </w:t>
      </w:r>
      <w:r w:rsidRPr="00C11C81">
        <w:rPr>
          <w:rFonts w:asciiTheme="minorBidi" w:eastAsia="Arial" w:hAnsiTheme="minorBidi"/>
          <w:b/>
        </w:rPr>
        <w:t>Transferring Company</w:t>
      </w:r>
      <w:r w:rsidRPr="00C11C81">
        <w:rPr>
          <w:rFonts w:asciiTheme="minorBidi" w:eastAsia="Arial" w:hAnsiTheme="minorBidi"/>
          <w:bCs/>
        </w:rPr>
        <w:t>) on the date on which these Written Resolutions are passed, resolve that:</w:t>
      </w:r>
    </w:p>
    <w:p w:rsidR="00A67446" w:rsidRPr="00C11C81" w:rsidRDefault="00A67446" w:rsidP="00570E13">
      <w:pPr>
        <w:spacing w:after="180"/>
        <w:jc w:val="both"/>
        <w:rPr>
          <w:rFonts w:asciiTheme="minorBidi" w:eastAsia="Arial" w:hAnsiTheme="minorBidi"/>
          <w:bCs/>
        </w:rPr>
      </w:pPr>
    </w:p>
    <w:p w:rsidR="00570E13" w:rsidRDefault="00570E13" w:rsidP="00570E13">
      <w:pPr>
        <w:numPr>
          <w:ilvl w:val="0"/>
          <w:numId w:val="5"/>
        </w:numPr>
        <w:spacing w:after="180" w:line="240" w:lineRule="auto"/>
        <w:jc w:val="both"/>
        <w:rPr>
          <w:rFonts w:asciiTheme="minorBidi" w:eastAsia="Arial" w:hAnsiTheme="minorBidi"/>
          <w:bCs/>
        </w:rPr>
      </w:pPr>
      <w:r w:rsidRPr="00C11C81">
        <w:rPr>
          <w:rFonts w:asciiTheme="minorBidi" w:eastAsia="Arial" w:hAnsiTheme="minorBidi"/>
          <w:bCs/>
        </w:rPr>
        <w:t>the re-domiciliation (</w:t>
      </w:r>
      <w:r w:rsidRPr="00C11C81">
        <w:rPr>
          <w:rFonts w:asciiTheme="minorBidi" w:eastAsia="Arial" w:hAnsiTheme="minorBidi"/>
          <w:b/>
        </w:rPr>
        <w:t>Re-Domiciliation</w:t>
      </w:r>
      <w:r w:rsidRPr="00C11C81">
        <w:rPr>
          <w:rFonts w:asciiTheme="minorBidi" w:eastAsia="Arial" w:hAnsiTheme="minorBidi"/>
          <w:bCs/>
        </w:rPr>
        <w:t>) of the Transferring Company from [</w:t>
      </w:r>
      <w:r w:rsidRPr="00C11C81">
        <w:rPr>
          <w:rFonts w:asciiTheme="minorBidi" w:eastAsia="Arial" w:hAnsiTheme="minorBidi"/>
          <w:bCs/>
          <w:i/>
          <w:iCs/>
        </w:rPr>
        <w:t>insert jurisdiction in which the Transferring Company is incorporated</w:t>
      </w:r>
      <w:r w:rsidRPr="00C11C81">
        <w:rPr>
          <w:rFonts w:asciiTheme="minorBidi" w:eastAsia="Arial" w:hAnsiTheme="minorBidi"/>
          <w:bCs/>
        </w:rPr>
        <w:t>] to the Jebel Ali Free Zone (</w:t>
      </w:r>
      <w:r w:rsidRPr="00C11C81">
        <w:rPr>
          <w:rFonts w:asciiTheme="minorBidi" w:eastAsia="Arial" w:hAnsiTheme="minorBidi"/>
          <w:b/>
        </w:rPr>
        <w:t>Free Zone</w:t>
      </w:r>
      <w:r w:rsidRPr="00C11C81">
        <w:rPr>
          <w:rFonts w:asciiTheme="minorBidi" w:eastAsia="Arial" w:hAnsiTheme="minorBidi"/>
          <w:bCs/>
        </w:rPr>
        <w:t xml:space="preserve">) pursuant to the Jebel Ali Offshore Companies Regulations </w:t>
      </w:r>
      <w:r>
        <w:rPr>
          <w:rFonts w:asciiTheme="minorBidi" w:eastAsia="Arial" w:hAnsiTheme="minorBidi"/>
          <w:bCs/>
        </w:rPr>
        <w:t>2018</w:t>
      </w:r>
      <w:r w:rsidRPr="00C11C81">
        <w:rPr>
          <w:rFonts w:asciiTheme="minorBidi" w:eastAsia="Arial" w:hAnsiTheme="minorBidi"/>
          <w:bCs/>
        </w:rPr>
        <w:t xml:space="preserve"> (</w:t>
      </w:r>
      <w:r w:rsidRPr="00C11C81">
        <w:rPr>
          <w:rFonts w:asciiTheme="minorBidi" w:eastAsia="Arial" w:hAnsiTheme="minorBidi"/>
          <w:b/>
        </w:rPr>
        <w:t>Offshore Regulations</w:t>
      </w:r>
      <w:r w:rsidRPr="00C11C81">
        <w:rPr>
          <w:rFonts w:asciiTheme="minorBidi" w:eastAsia="Arial" w:hAnsiTheme="minorBidi"/>
          <w:bCs/>
        </w:rPr>
        <w:t>)</w:t>
      </w:r>
      <w:r w:rsidRPr="00C11C81">
        <w:rPr>
          <w:rFonts w:asciiTheme="minorBidi" w:eastAsia="Arial" w:hAnsiTheme="minorBidi"/>
        </w:rPr>
        <w:t xml:space="preserve">, </w:t>
      </w:r>
      <w:r w:rsidRPr="00C11C81">
        <w:rPr>
          <w:rFonts w:asciiTheme="minorBidi" w:eastAsia="Arial" w:hAnsiTheme="minorBidi"/>
          <w:bCs/>
        </w:rPr>
        <w:t>be and it is approved;</w:t>
      </w:r>
    </w:p>
    <w:p w:rsidR="00A67446" w:rsidRPr="00C11C81" w:rsidRDefault="00A67446" w:rsidP="00A67446">
      <w:pPr>
        <w:spacing w:after="180" w:line="240" w:lineRule="auto"/>
        <w:ind w:left="720"/>
        <w:jc w:val="both"/>
        <w:rPr>
          <w:rFonts w:asciiTheme="minorBidi" w:eastAsia="Arial" w:hAnsiTheme="minorBidi"/>
          <w:bCs/>
        </w:rPr>
      </w:pPr>
    </w:p>
    <w:p w:rsidR="00570E13" w:rsidRPr="00C11C81" w:rsidRDefault="00570E13" w:rsidP="00570E13">
      <w:pPr>
        <w:numPr>
          <w:ilvl w:val="0"/>
          <w:numId w:val="5"/>
        </w:numPr>
        <w:spacing w:after="180" w:line="240" w:lineRule="auto"/>
        <w:jc w:val="both"/>
        <w:rPr>
          <w:rFonts w:asciiTheme="minorBidi" w:eastAsia="Arial" w:hAnsiTheme="minorBidi"/>
          <w:bCs/>
        </w:rPr>
      </w:pPr>
      <w:r w:rsidRPr="00C11C81">
        <w:rPr>
          <w:rFonts w:asciiTheme="minorBidi" w:eastAsia="Arial" w:hAnsiTheme="minorBidi"/>
          <w:bCs/>
        </w:rPr>
        <w:t>with effect from the date on which the Registrar of Companies (</w:t>
      </w:r>
      <w:r w:rsidRPr="00C11C81">
        <w:rPr>
          <w:rFonts w:asciiTheme="minorBidi" w:eastAsia="Arial" w:hAnsiTheme="minorBidi"/>
          <w:b/>
        </w:rPr>
        <w:t>Registrar</w:t>
      </w:r>
      <w:r w:rsidRPr="00C11C81">
        <w:rPr>
          <w:rFonts w:asciiTheme="minorBidi" w:eastAsia="Arial" w:hAnsiTheme="minorBidi"/>
          <w:bCs/>
        </w:rPr>
        <w:t>) of the Free Zone issues a certificate of continuation in respect of the Transferring Company:</w:t>
      </w:r>
    </w:p>
    <w:p w:rsidR="00570E13" w:rsidRPr="00C11C81"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the Transferring Company should continue in the Free Zone as an offshore company incorporated with limited liability;</w:t>
      </w:r>
    </w:p>
    <w:p w:rsidR="00570E13" w:rsidRPr="00C11C81"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the Transferring Company should be registered under the name '[</w:t>
      </w:r>
      <w:r w:rsidRPr="00C11C81">
        <w:rPr>
          <w:rFonts w:asciiTheme="minorBidi" w:eastAsia="Arial" w:hAnsiTheme="minorBidi"/>
          <w:bCs/>
          <w:i/>
          <w:iCs/>
        </w:rPr>
        <w:t>insert the proposed name of the Transferring Company in the Free Zone</w:t>
      </w:r>
      <w:r w:rsidRPr="00C11C81">
        <w:rPr>
          <w:rFonts w:asciiTheme="minorBidi" w:eastAsia="Arial" w:hAnsiTheme="minorBidi"/>
          <w:bCs/>
        </w:rPr>
        <w:t xml:space="preserve">] Limited' or such other name as may be approved by the Registrar; </w:t>
      </w:r>
    </w:p>
    <w:p w:rsidR="00570E13" w:rsidRPr="00C11C81"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the Transferring Company shall appoint '[</w:t>
      </w:r>
      <w:r w:rsidRPr="00C11C81">
        <w:rPr>
          <w:rFonts w:asciiTheme="minorBidi" w:eastAsia="Arial" w:hAnsiTheme="minorBidi"/>
          <w:bCs/>
          <w:i/>
          <w:iCs/>
        </w:rPr>
        <w:t>insert name of registered agent</w:t>
      </w:r>
      <w:r w:rsidRPr="00C11C81">
        <w:rPr>
          <w:rFonts w:asciiTheme="minorBidi" w:eastAsia="Arial" w:hAnsiTheme="minorBidi"/>
          <w:bCs/>
        </w:rPr>
        <w:t>] as their registered agent, and shall have the registered address as [</w:t>
      </w:r>
      <w:r w:rsidRPr="00C11C81">
        <w:rPr>
          <w:rFonts w:asciiTheme="minorBidi" w:eastAsia="Arial" w:hAnsiTheme="minorBidi"/>
          <w:bCs/>
          <w:i/>
          <w:iCs/>
        </w:rPr>
        <w:t>insert address of the registered agent</w:t>
      </w:r>
      <w:r w:rsidRPr="00C11C81">
        <w:rPr>
          <w:rFonts w:asciiTheme="minorBidi" w:eastAsia="Arial" w:hAnsiTheme="minorBidi"/>
          <w:bCs/>
        </w:rPr>
        <w:t xml:space="preserve">]; </w:t>
      </w:r>
    </w:p>
    <w:p w:rsidR="00570E13" w:rsidRPr="00C11C81"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the share capital of the Transferring Company should be AED [</w:t>
      </w:r>
      <w:r w:rsidRPr="00C11C81">
        <w:rPr>
          <w:rFonts w:asciiTheme="minorBidi" w:eastAsia="Arial" w:hAnsiTheme="minorBidi"/>
          <w:bCs/>
          <w:i/>
          <w:iCs/>
        </w:rPr>
        <w:t>insert proposed share capital of the Transferring Company</w:t>
      </w:r>
      <w:r w:rsidRPr="00C11C81">
        <w:rPr>
          <w:rFonts w:asciiTheme="minorBidi" w:eastAsia="Arial" w:hAnsiTheme="minorBidi"/>
          <w:bCs/>
        </w:rPr>
        <w:t>] divided into [</w:t>
      </w:r>
      <w:r w:rsidRPr="00C11C81">
        <w:rPr>
          <w:rFonts w:asciiTheme="minorBidi" w:eastAsia="Arial" w:hAnsiTheme="minorBidi"/>
          <w:bCs/>
          <w:i/>
          <w:iCs/>
        </w:rPr>
        <w:t>insert proposed number of shares</w:t>
      </w:r>
      <w:r w:rsidRPr="00C11C81">
        <w:rPr>
          <w:rFonts w:asciiTheme="minorBidi" w:eastAsia="Arial" w:hAnsiTheme="minorBidi"/>
          <w:bCs/>
        </w:rPr>
        <w:t>] shares of AED [</w:t>
      </w:r>
      <w:r w:rsidRPr="00C11C81">
        <w:rPr>
          <w:rFonts w:asciiTheme="minorBidi" w:eastAsia="Arial" w:hAnsiTheme="minorBidi"/>
          <w:bCs/>
          <w:i/>
          <w:iCs/>
        </w:rPr>
        <w:t>insert nominal value of each share</w:t>
      </w:r>
      <w:r w:rsidRPr="00C11C81">
        <w:rPr>
          <w:rFonts w:asciiTheme="minorBidi" w:eastAsia="Arial" w:hAnsiTheme="minorBidi"/>
          <w:bCs/>
        </w:rPr>
        <w:t>] each;</w:t>
      </w:r>
    </w:p>
    <w:p w:rsidR="00570E13" w:rsidRPr="00C11C81"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w:t>
      </w:r>
      <w:r w:rsidRPr="00C11C81">
        <w:rPr>
          <w:rFonts w:asciiTheme="minorBidi" w:eastAsia="Arial" w:hAnsiTheme="minorBidi"/>
          <w:bCs/>
          <w:i/>
          <w:iCs/>
        </w:rPr>
        <w:t>insert name of a/the director of the Transferring Company as set out in his or her passport</w:t>
      </w:r>
      <w:r w:rsidRPr="00C11C81">
        <w:rPr>
          <w:rFonts w:asciiTheme="minorBidi" w:eastAsia="Arial" w:hAnsiTheme="minorBidi"/>
          <w:bCs/>
        </w:rPr>
        <w:t>], a national of [</w:t>
      </w:r>
      <w:r w:rsidRPr="00C11C81">
        <w:rPr>
          <w:rFonts w:asciiTheme="minorBidi" w:eastAsia="Arial" w:hAnsiTheme="minorBidi"/>
          <w:bCs/>
          <w:i/>
          <w:iCs/>
        </w:rPr>
        <w:t>insert nationality</w:t>
      </w:r>
      <w:r w:rsidRPr="00C11C81">
        <w:rPr>
          <w:rFonts w:asciiTheme="minorBidi" w:eastAsia="Arial" w:hAnsiTheme="minorBidi"/>
          <w:bCs/>
        </w:rPr>
        <w:t>], with passport number [</w:t>
      </w:r>
      <w:r w:rsidRPr="00C11C81">
        <w:rPr>
          <w:rFonts w:asciiTheme="minorBidi" w:eastAsia="Arial" w:hAnsiTheme="minorBidi"/>
          <w:bCs/>
          <w:i/>
          <w:iCs/>
        </w:rPr>
        <w:t>insert passport number</w:t>
      </w:r>
      <w:r w:rsidRPr="00C11C81">
        <w:rPr>
          <w:rFonts w:asciiTheme="minorBidi" w:eastAsia="Arial" w:hAnsiTheme="minorBidi"/>
          <w:bCs/>
        </w:rPr>
        <w:t>] should continue as [</w:t>
      </w:r>
      <w:r w:rsidRPr="00C11C81">
        <w:rPr>
          <w:rFonts w:asciiTheme="minorBidi" w:eastAsia="Arial" w:hAnsiTheme="minorBidi"/>
          <w:bCs/>
          <w:i/>
          <w:iCs/>
        </w:rPr>
        <w:t>a/the</w:t>
      </w:r>
      <w:r w:rsidRPr="00C11C81">
        <w:rPr>
          <w:rFonts w:asciiTheme="minorBidi" w:eastAsia="Arial" w:hAnsiTheme="minorBidi"/>
          <w:bCs/>
        </w:rPr>
        <w:t>] director of the</w:t>
      </w:r>
      <w:r w:rsidRPr="00C11C81">
        <w:rPr>
          <w:rFonts w:asciiTheme="minorBidi" w:eastAsia="Arial" w:hAnsiTheme="minorBidi"/>
          <w:bCs/>
          <w:i/>
          <w:iCs/>
        </w:rPr>
        <w:t xml:space="preserve"> </w:t>
      </w:r>
      <w:r w:rsidRPr="00C11C81">
        <w:rPr>
          <w:rFonts w:asciiTheme="minorBidi" w:eastAsia="Arial" w:hAnsiTheme="minorBidi"/>
          <w:bCs/>
        </w:rPr>
        <w:t>Transferring Company;</w:t>
      </w:r>
    </w:p>
    <w:p w:rsidR="00570E13" w:rsidRDefault="00570E13" w:rsidP="00570E13">
      <w:pPr>
        <w:numPr>
          <w:ilvl w:val="1"/>
          <w:numId w:val="5"/>
        </w:numPr>
        <w:spacing w:after="180" w:line="240" w:lineRule="auto"/>
        <w:jc w:val="both"/>
        <w:rPr>
          <w:rFonts w:asciiTheme="minorBidi" w:eastAsia="Arial" w:hAnsiTheme="minorBidi"/>
          <w:bCs/>
        </w:rPr>
      </w:pPr>
      <w:r w:rsidRPr="00C11C81">
        <w:rPr>
          <w:rFonts w:asciiTheme="minorBidi" w:eastAsia="Arial" w:hAnsiTheme="minorBidi"/>
          <w:bCs/>
        </w:rPr>
        <w:t>[</w:t>
      </w:r>
      <w:r w:rsidRPr="00C11C81">
        <w:rPr>
          <w:rFonts w:asciiTheme="minorBidi" w:eastAsia="Arial" w:hAnsiTheme="minorBidi"/>
          <w:bCs/>
          <w:i/>
          <w:iCs/>
        </w:rPr>
        <w:t>insert name of the secretary of the Transferring Company as set out in his or her passport</w:t>
      </w:r>
      <w:r w:rsidRPr="00C11C81">
        <w:rPr>
          <w:rFonts w:asciiTheme="minorBidi" w:eastAsia="Arial" w:hAnsiTheme="minorBidi"/>
          <w:bCs/>
        </w:rPr>
        <w:t>], a national of [</w:t>
      </w:r>
      <w:r w:rsidRPr="00C11C81">
        <w:rPr>
          <w:rFonts w:asciiTheme="minorBidi" w:eastAsia="Arial" w:hAnsiTheme="minorBidi"/>
          <w:bCs/>
          <w:i/>
          <w:iCs/>
        </w:rPr>
        <w:t>insert nationality</w:t>
      </w:r>
      <w:r w:rsidRPr="00C11C81">
        <w:rPr>
          <w:rFonts w:asciiTheme="minorBidi" w:eastAsia="Arial" w:hAnsiTheme="minorBidi"/>
          <w:bCs/>
        </w:rPr>
        <w:t>], with passport number [</w:t>
      </w:r>
      <w:r w:rsidRPr="00C11C81">
        <w:rPr>
          <w:rFonts w:asciiTheme="minorBidi" w:eastAsia="Arial" w:hAnsiTheme="minorBidi"/>
          <w:bCs/>
          <w:i/>
          <w:iCs/>
        </w:rPr>
        <w:t>insert passport number</w:t>
      </w:r>
      <w:r w:rsidRPr="00C11C81">
        <w:rPr>
          <w:rFonts w:asciiTheme="minorBidi" w:eastAsia="Arial" w:hAnsiTheme="minorBidi"/>
          <w:bCs/>
        </w:rPr>
        <w:t>] should continue as the</w:t>
      </w:r>
      <w:r w:rsidRPr="00C11C81">
        <w:rPr>
          <w:rFonts w:asciiTheme="minorBidi" w:eastAsia="Arial" w:hAnsiTheme="minorBidi"/>
          <w:bCs/>
          <w:i/>
          <w:iCs/>
        </w:rPr>
        <w:t xml:space="preserve"> </w:t>
      </w:r>
      <w:r w:rsidRPr="00C11C81">
        <w:rPr>
          <w:rFonts w:asciiTheme="minorBidi" w:eastAsia="Arial" w:hAnsiTheme="minorBidi"/>
          <w:bCs/>
        </w:rPr>
        <w:t>secretary of the</w:t>
      </w:r>
      <w:r w:rsidRPr="00C11C81">
        <w:rPr>
          <w:rFonts w:asciiTheme="minorBidi" w:eastAsia="Arial" w:hAnsiTheme="minorBidi"/>
          <w:bCs/>
          <w:i/>
          <w:iCs/>
        </w:rPr>
        <w:t xml:space="preserve"> </w:t>
      </w:r>
      <w:r w:rsidRPr="00C11C81">
        <w:rPr>
          <w:rFonts w:asciiTheme="minorBidi" w:eastAsia="Arial" w:hAnsiTheme="minorBidi"/>
          <w:bCs/>
        </w:rPr>
        <w:t>Transferring Company; and</w:t>
      </w:r>
    </w:p>
    <w:p w:rsidR="00A67446" w:rsidRPr="00C11C81" w:rsidRDefault="00A67446" w:rsidP="00A67446">
      <w:pPr>
        <w:spacing w:after="180" w:line="240" w:lineRule="auto"/>
        <w:ind w:left="1440"/>
        <w:jc w:val="both"/>
        <w:rPr>
          <w:rFonts w:asciiTheme="minorBidi" w:eastAsia="Arial" w:hAnsiTheme="minorBidi"/>
          <w:bCs/>
        </w:rPr>
      </w:pPr>
    </w:p>
    <w:p w:rsidR="00570E13" w:rsidRPr="00C11C81" w:rsidRDefault="00570E13" w:rsidP="00570E13">
      <w:pPr>
        <w:numPr>
          <w:ilvl w:val="0"/>
          <w:numId w:val="5"/>
        </w:numPr>
        <w:spacing w:after="0" w:line="240" w:lineRule="auto"/>
        <w:contextualSpacing/>
        <w:jc w:val="both"/>
        <w:rPr>
          <w:rFonts w:asciiTheme="minorBidi" w:eastAsia="Arial" w:hAnsiTheme="minorBidi"/>
          <w:bCs/>
        </w:rPr>
      </w:pPr>
      <w:r w:rsidRPr="00C11C81">
        <w:rPr>
          <w:rFonts w:asciiTheme="minorBidi" w:eastAsia="Arial" w:hAnsiTheme="minorBidi"/>
          <w:bCs/>
        </w:rPr>
        <w:t>The standard memorandum and articles pursuant to the Offshore Regulations should be adopted by the Transferring Company as its memorandum and articles of continuation (</w:t>
      </w:r>
      <w:r w:rsidRPr="00C11C81">
        <w:rPr>
          <w:rFonts w:asciiTheme="minorBidi" w:eastAsia="Arial" w:hAnsiTheme="minorBidi"/>
          <w:b/>
        </w:rPr>
        <w:t>Mem and Arts of Continuation</w:t>
      </w:r>
      <w:r w:rsidRPr="00C11C81">
        <w:rPr>
          <w:rFonts w:asciiTheme="minorBidi" w:eastAsia="Arial" w:hAnsiTheme="minorBidi"/>
          <w:bCs/>
        </w:rPr>
        <w:t>); and</w:t>
      </w:r>
    </w:p>
    <w:p w:rsidR="00570E13" w:rsidRPr="00C11C81" w:rsidRDefault="00570E13" w:rsidP="00570E13">
      <w:pPr>
        <w:spacing w:after="180"/>
        <w:ind w:left="1440"/>
        <w:jc w:val="both"/>
        <w:rPr>
          <w:rFonts w:asciiTheme="minorBidi" w:eastAsia="Arial" w:hAnsiTheme="minorBidi"/>
          <w:bCs/>
        </w:rPr>
      </w:pPr>
    </w:p>
    <w:p w:rsidR="00570E13" w:rsidRPr="00C11C81" w:rsidRDefault="00570E13" w:rsidP="00570E13">
      <w:pPr>
        <w:numPr>
          <w:ilvl w:val="0"/>
          <w:numId w:val="5"/>
        </w:numPr>
        <w:tabs>
          <w:tab w:val="left" w:pos="720"/>
        </w:tabs>
        <w:spacing w:after="180" w:line="240" w:lineRule="auto"/>
        <w:jc w:val="both"/>
        <w:outlineLvl w:val="2"/>
        <w:rPr>
          <w:rFonts w:asciiTheme="minorBidi" w:eastAsia="Arial" w:hAnsiTheme="minorBidi"/>
        </w:rPr>
      </w:pPr>
      <w:r w:rsidRPr="00C11C81">
        <w:rPr>
          <w:rFonts w:asciiTheme="minorBidi" w:eastAsia="Arial" w:hAnsiTheme="minorBidi"/>
        </w:rPr>
        <w:lastRenderedPageBreak/>
        <w:t>[</w:t>
      </w:r>
      <w:r w:rsidRPr="00C11C81">
        <w:rPr>
          <w:rFonts w:asciiTheme="minorBidi" w:eastAsia="Arial" w:hAnsiTheme="minorBidi"/>
          <w:i/>
          <w:iCs/>
        </w:rPr>
        <w:t>insert name of authorised individual</w:t>
      </w:r>
      <w:r w:rsidRPr="00C11C81">
        <w:rPr>
          <w:rFonts w:asciiTheme="minorBidi" w:eastAsia="Arial" w:hAnsiTheme="minorBidi"/>
          <w:bCs/>
          <w:i/>
          <w:iCs/>
        </w:rPr>
        <w:t xml:space="preserve"> set out in his or her passport</w:t>
      </w:r>
      <w:r w:rsidRPr="00C11C81">
        <w:rPr>
          <w:rFonts w:asciiTheme="minorBidi" w:eastAsia="Arial" w:hAnsiTheme="minorBidi"/>
        </w:rPr>
        <w:t>], a national of [</w:t>
      </w:r>
      <w:r w:rsidRPr="00C11C81">
        <w:rPr>
          <w:rFonts w:asciiTheme="minorBidi" w:eastAsia="Arial" w:hAnsiTheme="minorBidi"/>
          <w:i/>
          <w:iCs/>
        </w:rPr>
        <w:t>insert nationality</w:t>
      </w:r>
      <w:r w:rsidRPr="00C11C81">
        <w:rPr>
          <w:rFonts w:asciiTheme="minorBidi" w:eastAsia="Arial" w:hAnsiTheme="minorBidi"/>
        </w:rPr>
        <w:t>] holding passport number [</w:t>
      </w:r>
      <w:r w:rsidRPr="00C11C81">
        <w:rPr>
          <w:rFonts w:asciiTheme="minorBidi" w:eastAsia="Arial" w:hAnsiTheme="minorBidi"/>
          <w:i/>
          <w:iCs/>
        </w:rPr>
        <w:t>insert passport number</w:t>
      </w:r>
      <w:r w:rsidRPr="00C11C81">
        <w:rPr>
          <w:rFonts w:asciiTheme="minorBidi" w:eastAsia="Arial" w:hAnsiTheme="minorBidi"/>
        </w:rPr>
        <w:t>] be and is authorised to represent the Company and the Transferring Company before the Registrar and the Free Zone Authority for the purpose of doing all acts and things required or necessary to give effect to this Written Resolution, including, but not limited to, signing any resolutions of the Company or the Transferring Company, signing the Mem and Arts of Continuation, and submitting and following up any related applications to the Registrar.</w:t>
      </w:r>
    </w:p>
    <w:p w:rsidR="00570E13" w:rsidRPr="00C11C81" w:rsidRDefault="00570E13" w:rsidP="00570E13">
      <w:pPr>
        <w:spacing w:after="180"/>
        <w:jc w:val="both"/>
        <w:rPr>
          <w:rFonts w:asciiTheme="minorBidi" w:eastAsia="Arial" w:hAnsiTheme="minorBidi"/>
          <w:bCs/>
          <w:i/>
          <w:iCs/>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4253"/>
      </w:tblGrid>
      <w:tr w:rsidR="00570E13" w:rsidRPr="00C11C81" w:rsidTr="00CE7C90">
        <w:tc>
          <w:tcPr>
            <w:tcW w:w="3510" w:type="dxa"/>
            <w:hideMark/>
          </w:tcPr>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Signed by [</w:t>
            </w:r>
            <w:r w:rsidRPr="00C11C81">
              <w:rPr>
                <w:rFonts w:asciiTheme="minorBidi" w:hAnsiTheme="minorBidi" w:cstheme="minorBidi"/>
                <w:bCs/>
                <w:i/>
                <w:iCs/>
                <w:szCs w:val="22"/>
                <w:lang w:eastAsia="en-GB"/>
              </w:rPr>
              <w:t>in the case of a Shareholder who is an individual, the full name of the Shareholder as set out in his/her passport</w:t>
            </w:r>
            <w:r w:rsidRPr="00C11C81">
              <w:rPr>
                <w:rFonts w:asciiTheme="minorBidi" w:hAnsiTheme="minorBidi" w:cstheme="minorBidi"/>
                <w:bCs/>
                <w:szCs w:val="22"/>
                <w:lang w:eastAsia="en-GB"/>
              </w:rPr>
              <w:t>]:</w:t>
            </w:r>
          </w:p>
        </w:tc>
        <w:tc>
          <w:tcPr>
            <w:tcW w:w="4253" w:type="dxa"/>
          </w:tcPr>
          <w:p w:rsidR="00570E13" w:rsidRPr="00C11C81" w:rsidRDefault="00570E13" w:rsidP="00CE7C90">
            <w:pPr>
              <w:spacing w:after="180"/>
              <w:rPr>
                <w:rFonts w:asciiTheme="minorBidi" w:hAnsiTheme="minorBidi" w:cstheme="minorBidi"/>
                <w:bCs/>
                <w:szCs w:val="22"/>
                <w:lang w:eastAsia="en-GB"/>
              </w:rPr>
            </w:pPr>
          </w:p>
          <w:p w:rsidR="00570E13" w:rsidRPr="00C11C81" w:rsidRDefault="00570E13" w:rsidP="00CE7C90">
            <w:pPr>
              <w:spacing w:after="180"/>
              <w:rPr>
                <w:rFonts w:asciiTheme="minorBidi" w:hAnsiTheme="minorBidi" w:cstheme="minorBidi"/>
                <w:bCs/>
                <w:szCs w:val="22"/>
                <w:lang w:eastAsia="en-GB"/>
              </w:rPr>
            </w:pPr>
          </w:p>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w:t>
            </w:r>
          </w:p>
        </w:tc>
      </w:tr>
      <w:tr w:rsidR="00570E13" w:rsidRPr="00C11C81" w:rsidTr="00CE7C90">
        <w:tc>
          <w:tcPr>
            <w:tcW w:w="3510" w:type="dxa"/>
            <w:hideMark/>
          </w:tcPr>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Date:</w:t>
            </w:r>
            <w:r w:rsidRPr="00C11C81">
              <w:rPr>
                <w:rFonts w:asciiTheme="minorBidi" w:hAnsiTheme="minorBidi" w:cstheme="minorBidi"/>
                <w:bCs/>
                <w:szCs w:val="22"/>
                <w:lang w:eastAsia="en-GB"/>
              </w:rPr>
              <w:tab/>
            </w:r>
          </w:p>
        </w:tc>
        <w:tc>
          <w:tcPr>
            <w:tcW w:w="4253" w:type="dxa"/>
            <w:hideMark/>
          </w:tcPr>
          <w:p w:rsidR="00570E13"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w:t>
            </w:r>
          </w:p>
          <w:p w:rsidR="00A67446" w:rsidRDefault="00A67446" w:rsidP="00CE7C90">
            <w:pPr>
              <w:spacing w:after="180"/>
              <w:rPr>
                <w:rFonts w:asciiTheme="minorBidi" w:hAnsiTheme="minorBidi" w:cstheme="minorBidi"/>
                <w:bCs/>
                <w:szCs w:val="22"/>
                <w:lang w:eastAsia="en-GB"/>
              </w:rPr>
            </w:pPr>
          </w:p>
          <w:p w:rsidR="00A67446" w:rsidRPr="00C11C81" w:rsidRDefault="00A67446" w:rsidP="00CE7C90">
            <w:pPr>
              <w:spacing w:after="180"/>
              <w:rPr>
                <w:rFonts w:asciiTheme="minorBidi" w:hAnsiTheme="minorBidi" w:cstheme="minorBidi"/>
                <w:bCs/>
                <w:szCs w:val="22"/>
                <w:lang w:eastAsia="en-GB"/>
              </w:rPr>
            </w:pPr>
          </w:p>
        </w:tc>
      </w:tr>
      <w:tr w:rsidR="00570E13" w:rsidRPr="00C11C81" w:rsidTr="00CE7C90">
        <w:tc>
          <w:tcPr>
            <w:tcW w:w="3510" w:type="dxa"/>
            <w:hideMark/>
          </w:tcPr>
          <w:p w:rsidR="00570E13" w:rsidRPr="00C11C81" w:rsidRDefault="00570E13" w:rsidP="00CE7C90">
            <w:pPr>
              <w:spacing w:after="180"/>
              <w:rPr>
                <w:rFonts w:asciiTheme="minorBidi" w:hAnsiTheme="minorBidi" w:cstheme="minorBidi"/>
                <w:bCs/>
                <w:i/>
                <w:iCs/>
                <w:szCs w:val="22"/>
                <w:lang w:eastAsia="en-GB"/>
              </w:rPr>
            </w:pPr>
            <w:r w:rsidRPr="00C11C81">
              <w:rPr>
                <w:rFonts w:asciiTheme="minorBidi" w:hAnsiTheme="minorBidi" w:cstheme="minorBidi"/>
                <w:bCs/>
                <w:i/>
                <w:iCs/>
                <w:szCs w:val="22"/>
                <w:lang w:eastAsia="en-GB"/>
              </w:rPr>
              <w:t>[OR]</w:t>
            </w:r>
          </w:p>
        </w:tc>
        <w:tc>
          <w:tcPr>
            <w:tcW w:w="4253" w:type="dxa"/>
          </w:tcPr>
          <w:p w:rsidR="00570E13" w:rsidRPr="00C11C81" w:rsidRDefault="00570E13" w:rsidP="00CE7C90">
            <w:pPr>
              <w:spacing w:after="180"/>
              <w:rPr>
                <w:rFonts w:asciiTheme="minorBidi" w:hAnsiTheme="minorBidi" w:cstheme="minorBidi"/>
                <w:bCs/>
                <w:szCs w:val="22"/>
                <w:lang w:eastAsia="en-GB"/>
              </w:rPr>
            </w:pPr>
          </w:p>
        </w:tc>
      </w:tr>
      <w:tr w:rsidR="00570E13" w:rsidRPr="00C11C81" w:rsidTr="00CE7C90">
        <w:tc>
          <w:tcPr>
            <w:tcW w:w="3510" w:type="dxa"/>
            <w:hideMark/>
          </w:tcPr>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Signed by [</w:t>
            </w:r>
            <w:r w:rsidRPr="00C11C81">
              <w:rPr>
                <w:rFonts w:asciiTheme="minorBidi" w:hAnsiTheme="minorBidi" w:cstheme="minorBidi"/>
                <w:bCs/>
                <w:i/>
                <w:iCs/>
                <w:szCs w:val="22"/>
                <w:lang w:eastAsia="en-GB"/>
              </w:rPr>
              <w:t>in the case of a corporate Shareholder, the full name of the authorised representative of that corporate Shareholder as set out in his/her passport</w:t>
            </w:r>
            <w:r w:rsidRPr="00C11C81">
              <w:rPr>
                <w:rFonts w:asciiTheme="minorBidi" w:hAnsiTheme="minorBidi" w:cstheme="minorBidi"/>
                <w:bCs/>
                <w:szCs w:val="22"/>
                <w:lang w:eastAsia="en-GB"/>
              </w:rPr>
              <w:t>] duly authorised for and on behalf of [</w:t>
            </w:r>
            <w:r w:rsidRPr="00C11C81">
              <w:rPr>
                <w:rFonts w:asciiTheme="minorBidi" w:hAnsiTheme="minorBidi" w:cstheme="minorBidi"/>
                <w:bCs/>
                <w:i/>
                <w:iCs/>
                <w:szCs w:val="22"/>
                <w:lang w:eastAsia="en-GB"/>
              </w:rPr>
              <w:t>full name of the corporate Shareholder</w:t>
            </w:r>
            <w:r w:rsidRPr="00C11C81">
              <w:rPr>
                <w:rFonts w:asciiTheme="minorBidi" w:hAnsiTheme="minorBidi" w:cstheme="minorBidi"/>
                <w:bCs/>
                <w:szCs w:val="22"/>
                <w:lang w:eastAsia="en-GB"/>
              </w:rPr>
              <w:t>]:</w:t>
            </w:r>
          </w:p>
        </w:tc>
        <w:tc>
          <w:tcPr>
            <w:tcW w:w="4253" w:type="dxa"/>
          </w:tcPr>
          <w:p w:rsidR="00570E13" w:rsidRPr="00C11C81" w:rsidRDefault="00570E13" w:rsidP="00CE7C90">
            <w:pPr>
              <w:spacing w:after="180"/>
              <w:rPr>
                <w:rFonts w:asciiTheme="minorBidi" w:hAnsiTheme="minorBidi" w:cstheme="minorBidi"/>
                <w:bCs/>
                <w:szCs w:val="22"/>
                <w:lang w:eastAsia="en-GB"/>
              </w:rPr>
            </w:pPr>
          </w:p>
          <w:p w:rsidR="00570E13" w:rsidRPr="00C11C81" w:rsidRDefault="00570E13" w:rsidP="00CE7C90">
            <w:pPr>
              <w:spacing w:after="180"/>
              <w:rPr>
                <w:rFonts w:asciiTheme="minorBidi" w:hAnsiTheme="minorBidi" w:cstheme="minorBidi"/>
                <w:bCs/>
                <w:szCs w:val="22"/>
                <w:lang w:eastAsia="en-GB"/>
              </w:rPr>
            </w:pPr>
          </w:p>
          <w:p w:rsidR="00570E13" w:rsidRPr="00C11C81" w:rsidRDefault="00570E13" w:rsidP="00CE7C90">
            <w:pPr>
              <w:spacing w:after="180"/>
              <w:rPr>
                <w:rFonts w:asciiTheme="minorBidi" w:hAnsiTheme="minorBidi" w:cstheme="minorBidi"/>
                <w:bCs/>
                <w:szCs w:val="22"/>
                <w:lang w:eastAsia="en-GB"/>
              </w:rPr>
            </w:pPr>
          </w:p>
          <w:p w:rsidR="00A67446" w:rsidRDefault="00A67446" w:rsidP="00CE7C90">
            <w:pPr>
              <w:spacing w:after="180"/>
              <w:rPr>
                <w:rFonts w:asciiTheme="minorBidi" w:hAnsiTheme="minorBidi" w:cstheme="minorBidi"/>
                <w:bCs/>
                <w:szCs w:val="22"/>
                <w:lang w:eastAsia="en-GB"/>
              </w:rPr>
            </w:pPr>
          </w:p>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w:t>
            </w:r>
          </w:p>
        </w:tc>
      </w:tr>
      <w:tr w:rsidR="00570E13" w:rsidRPr="00C11C81" w:rsidTr="00CE7C90">
        <w:tc>
          <w:tcPr>
            <w:tcW w:w="3510" w:type="dxa"/>
            <w:hideMark/>
          </w:tcPr>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Date:</w:t>
            </w:r>
            <w:r w:rsidRPr="00C11C81">
              <w:rPr>
                <w:rFonts w:asciiTheme="minorBidi" w:hAnsiTheme="minorBidi" w:cstheme="minorBidi"/>
                <w:bCs/>
                <w:szCs w:val="22"/>
                <w:lang w:eastAsia="en-GB"/>
              </w:rPr>
              <w:tab/>
            </w:r>
            <w:r w:rsidRPr="00C11C81">
              <w:rPr>
                <w:rFonts w:asciiTheme="minorBidi" w:hAnsiTheme="minorBidi" w:cstheme="minorBidi"/>
                <w:bCs/>
                <w:szCs w:val="22"/>
                <w:lang w:eastAsia="en-GB"/>
              </w:rPr>
              <w:tab/>
            </w:r>
          </w:p>
        </w:tc>
        <w:tc>
          <w:tcPr>
            <w:tcW w:w="4253" w:type="dxa"/>
            <w:hideMark/>
          </w:tcPr>
          <w:p w:rsidR="00570E13" w:rsidRPr="00C11C81" w:rsidRDefault="00570E13" w:rsidP="00CE7C90">
            <w:pPr>
              <w:spacing w:after="180"/>
              <w:rPr>
                <w:rFonts w:asciiTheme="minorBidi" w:hAnsiTheme="minorBidi" w:cstheme="minorBidi"/>
                <w:bCs/>
                <w:szCs w:val="22"/>
                <w:lang w:eastAsia="en-GB"/>
              </w:rPr>
            </w:pPr>
            <w:r w:rsidRPr="00C11C81">
              <w:rPr>
                <w:rFonts w:asciiTheme="minorBidi" w:hAnsiTheme="minorBidi" w:cstheme="minorBidi"/>
                <w:bCs/>
                <w:szCs w:val="22"/>
                <w:lang w:eastAsia="en-GB"/>
              </w:rPr>
              <w:t>.....................................................</w:t>
            </w:r>
          </w:p>
        </w:tc>
      </w:tr>
    </w:tbl>
    <w:p w:rsidR="00570E13" w:rsidRDefault="00570E13" w:rsidP="0026740D"/>
    <w:p w:rsidR="00570E13" w:rsidRDefault="00570E13" w:rsidP="0026740D"/>
    <w:p w:rsidR="00570E13" w:rsidRDefault="00570E13" w:rsidP="0026740D"/>
    <w:p w:rsidR="00570E13" w:rsidRDefault="00570E13" w:rsidP="0026740D"/>
    <w:p w:rsidR="00570E13" w:rsidRDefault="00570E13" w:rsidP="0026740D"/>
    <w:p w:rsidR="00570E13" w:rsidRDefault="00570E13" w:rsidP="0026740D"/>
    <w:p w:rsidR="00570E13" w:rsidRDefault="00570E13" w:rsidP="0026740D"/>
    <w:p w:rsidR="00570E13" w:rsidRDefault="00570E13" w:rsidP="0026740D"/>
    <w:sectPr w:rsidR="00570E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FC" w:rsidRDefault="002A46FC" w:rsidP="0002389D">
      <w:pPr>
        <w:spacing w:after="0" w:line="240" w:lineRule="auto"/>
      </w:pPr>
      <w:r>
        <w:separator/>
      </w:r>
    </w:p>
  </w:endnote>
  <w:endnote w:type="continuationSeparator" w:id="0">
    <w:p w:rsidR="002A46FC" w:rsidRDefault="002A46FC" w:rsidP="0002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FC" w:rsidRDefault="002A46FC" w:rsidP="0002389D">
      <w:pPr>
        <w:spacing w:after="0" w:line="240" w:lineRule="auto"/>
      </w:pPr>
      <w:r>
        <w:separator/>
      </w:r>
    </w:p>
  </w:footnote>
  <w:footnote w:type="continuationSeparator" w:id="0">
    <w:p w:rsidR="002A46FC" w:rsidRDefault="002A46FC" w:rsidP="00023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BC2"/>
    <w:multiLevelType w:val="multilevel"/>
    <w:tmpl w:val="621434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 w15:restartNumberingAfterBreak="0">
    <w:nsid w:val="04310D3F"/>
    <w:multiLevelType w:val="hybridMultilevel"/>
    <w:tmpl w:val="453A2E24"/>
    <w:lvl w:ilvl="0" w:tplc="9E2C63C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577"/>
    <w:multiLevelType w:val="hybridMultilevel"/>
    <w:tmpl w:val="32543630"/>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896973"/>
    <w:multiLevelType w:val="singleLevel"/>
    <w:tmpl w:val="80BAE4D0"/>
    <w:lvl w:ilvl="0">
      <w:start w:val="1"/>
      <w:numFmt w:val="lowerLetter"/>
      <w:lvlText w:val="(%1)"/>
      <w:lvlJc w:val="left"/>
      <w:pPr>
        <w:tabs>
          <w:tab w:val="num" w:pos="1440"/>
        </w:tabs>
        <w:ind w:left="1440" w:hanging="720"/>
      </w:pPr>
      <w:rPr>
        <w:rFonts w:hint="default"/>
      </w:rPr>
    </w:lvl>
  </w:abstractNum>
  <w:abstractNum w:abstractNumId="4" w15:restartNumberingAfterBreak="0">
    <w:nsid w:val="3B237EA1"/>
    <w:multiLevelType w:val="hybridMultilevel"/>
    <w:tmpl w:val="0688FE58"/>
    <w:lvl w:ilvl="0" w:tplc="8FCC0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DD14ED"/>
    <w:multiLevelType w:val="multilevel"/>
    <w:tmpl w:val="09E88694"/>
    <w:lvl w:ilvl="0">
      <w:start w:val="1"/>
      <w:numFmt w:val="decimal"/>
      <w:pStyle w:val="ATC1"/>
      <w:lvlText w:val="%1."/>
      <w:lvlJc w:val="left"/>
      <w:pPr>
        <w:tabs>
          <w:tab w:val="num" w:pos="720"/>
        </w:tabs>
        <w:ind w:left="720" w:hanging="720"/>
      </w:pPr>
      <w:rPr>
        <w:rFonts w:ascii="Microsoft Sans Serif" w:hAnsi="Microsoft Sans Serif" w:hint="default"/>
        <w:b/>
        <w:i w:val="0"/>
        <w:sz w:val="20"/>
      </w:rPr>
    </w:lvl>
    <w:lvl w:ilvl="1">
      <w:start w:val="1"/>
      <w:numFmt w:val="decimal"/>
      <w:pStyle w:val="ATC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6" w15:restartNumberingAfterBreak="0">
    <w:nsid w:val="446938B1"/>
    <w:multiLevelType w:val="hybridMultilevel"/>
    <w:tmpl w:val="2EB09686"/>
    <w:lvl w:ilvl="0" w:tplc="04090005">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C1233"/>
    <w:multiLevelType w:val="hybridMultilevel"/>
    <w:tmpl w:val="FA8C668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A826519"/>
    <w:multiLevelType w:val="hybridMultilevel"/>
    <w:tmpl w:val="6C7AFE98"/>
    <w:lvl w:ilvl="0" w:tplc="CD78E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654EA4"/>
    <w:multiLevelType w:val="multilevel"/>
    <w:tmpl w:val="17A8C6EA"/>
    <w:lvl w:ilvl="0">
      <w:start w:val="1"/>
      <w:numFmt w:val="decimal"/>
      <w:lvlText w:val="%1."/>
      <w:lvlJc w:val="left"/>
      <w:pPr>
        <w:tabs>
          <w:tab w:val="num" w:pos="624"/>
        </w:tabs>
        <w:ind w:left="624" w:hanging="624"/>
      </w:pPr>
    </w:lvl>
    <w:lvl w:ilvl="1">
      <w:start w:val="1"/>
      <w:numFmt w:val="decimal"/>
      <w:isLgl/>
      <w:lvlText w:val="%1.%2."/>
      <w:lvlJc w:val="left"/>
      <w:pPr>
        <w:ind w:left="360" w:hanging="36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808" w:hanging="1440"/>
      </w:pPr>
      <w:rPr>
        <w:rFonts w:hint="default"/>
      </w:rPr>
    </w:lvl>
    <w:lvl w:ilvl="8">
      <w:start w:val="1"/>
      <w:numFmt w:val="decimal"/>
      <w:isLgl/>
      <w:lvlText w:val="%1.%2.%3.%4.%5.%6.%7.%8.%9."/>
      <w:lvlJc w:val="left"/>
      <w:pPr>
        <w:ind w:left="6792" w:hanging="1800"/>
      </w:pPr>
      <w:rPr>
        <w:rFonts w:hint="default"/>
      </w:rPr>
    </w:lvl>
  </w:abstractNum>
  <w:abstractNum w:abstractNumId="10" w15:restartNumberingAfterBreak="0">
    <w:nsid w:val="66396649"/>
    <w:multiLevelType w:val="hybridMultilevel"/>
    <w:tmpl w:val="7E1EE872"/>
    <w:lvl w:ilvl="0" w:tplc="5124224A">
      <w:start w:val="1"/>
      <w:numFmt w:val="lowerLetter"/>
      <w:lvlText w:val="%1)"/>
      <w:lvlJc w:val="left"/>
      <w:pPr>
        <w:tabs>
          <w:tab w:val="num" w:pos="1080"/>
        </w:tabs>
        <w:ind w:left="1080" w:hanging="360"/>
      </w:pPr>
      <w:rPr>
        <w:rFonts w:hint="default"/>
        <w:color w:val="auto"/>
        <w:sz w:val="22"/>
        <w:szCs w:val="22"/>
      </w:rPr>
    </w:lvl>
    <w:lvl w:ilvl="1" w:tplc="04090005">
      <w:start w:val="1"/>
      <w:numFmt w:val="bullet"/>
      <w:lvlText w:val=""/>
      <w:lvlJc w:val="left"/>
      <w:pPr>
        <w:tabs>
          <w:tab w:val="num" w:pos="1800"/>
        </w:tabs>
        <w:ind w:left="1800" w:hanging="360"/>
      </w:pPr>
      <w:rPr>
        <w:rFonts w:ascii="Wingdings" w:hAnsi="Wingdings" w:hint="default"/>
        <w:color w:val="auto"/>
        <w:sz w:val="22"/>
        <w:szCs w:val="22"/>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81720C"/>
    <w:multiLevelType w:val="multilevel"/>
    <w:tmpl w:val="BACCBB26"/>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12" w15:restartNumberingAfterBreak="0">
    <w:nsid w:val="68A97B45"/>
    <w:multiLevelType w:val="hybridMultilevel"/>
    <w:tmpl w:val="D5AA66B2"/>
    <w:lvl w:ilvl="0" w:tplc="D9BA4308">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6E02210A"/>
    <w:multiLevelType w:val="multilevel"/>
    <w:tmpl w:val="C0AAB958"/>
    <w:lvl w:ilvl="0">
      <w:start w:val="4"/>
      <w:numFmt w:val="decimal"/>
      <w:lvlText w:val="%1."/>
      <w:lvlJc w:val="left"/>
      <w:pPr>
        <w:ind w:left="54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95D35EF"/>
    <w:multiLevelType w:val="hybridMultilevel"/>
    <w:tmpl w:val="1AB4EF42"/>
    <w:lvl w:ilvl="0" w:tplc="04090005">
      <w:start w:val="1"/>
      <w:numFmt w:val="bullet"/>
      <w:lvlText w:val=""/>
      <w:lvlJc w:val="left"/>
      <w:pPr>
        <w:ind w:left="720" w:hanging="360"/>
      </w:pPr>
      <w:rPr>
        <w:rFonts w:ascii="Wingdings" w:hAnsi="Wingdings" w:hint="default"/>
        <w:color w:val="auto"/>
        <w:sz w:val="22"/>
        <w:szCs w:val="22"/>
      </w:rPr>
    </w:lvl>
    <w:lvl w:ilvl="1" w:tplc="62B8A8A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0"/>
  </w:num>
  <w:num w:numId="5">
    <w:abstractNumId w:val="7"/>
  </w:num>
  <w:num w:numId="6">
    <w:abstractNumId w:val="5"/>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 w:numId="12">
    <w:abstractNumId w:val="12"/>
  </w:num>
  <w:num w:numId="13">
    <w:abstractNumId w:val="0"/>
  </w:num>
  <w:num w:numId="14">
    <w:abstractNumId w:val="1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C0"/>
    <w:rsid w:val="0002389D"/>
    <w:rsid w:val="0004203C"/>
    <w:rsid w:val="001B686C"/>
    <w:rsid w:val="002301A1"/>
    <w:rsid w:val="0026740D"/>
    <w:rsid w:val="002A46FC"/>
    <w:rsid w:val="003F7165"/>
    <w:rsid w:val="0050626A"/>
    <w:rsid w:val="00570E13"/>
    <w:rsid w:val="005C2111"/>
    <w:rsid w:val="00675541"/>
    <w:rsid w:val="008B25A0"/>
    <w:rsid w:val="008D1A0A"/>
    <w:rsid w:val="00936410"/>
    <w:rsid w:val="009756C0"/>
    <w:rsid w:val="009D328B"/>
    <w:rsid w:val="009E17F3"/>
    <w:rsid w:val="00A461C8"/>
    <w:rsid w:val="00A67446"/>
    <w:rsid w:val="00BB03B5"/>
    <w:rsid w:val="00CA371E"/>
    <w:rsid w:val="00DD0628"/>
    <w:rsid w:val="00E16195"/>
    <w:rsid w:val="00E6119D"/>
    <w:rsid w:val="00EC2441"/>
    <w:rsid w:val="00EF7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E85F"/>
  <w15:chartTrackingRefBased/>
  <w15:docId w15:val="{E20226C7-13EA-4826-AC64-F65415DC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0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570E13"/>
    <w:pPr>
      <w:keepNext/>
      <w:spacing w:after="0" w:line="240" w:lineRule="auto"/>
      <w:outlineLvl w:val="5"/>
    </w:pPr>
    <w:rPr>
      <w:rFonts w:ascii="Times New Roman" w:eastAsia="Times New Roman" w:hAnsi="Times New Roman" w:cs="Traditional Arabic"/>
      <w:sz w:val="24"/>
      <w:szCs w:val="28"/>
    </w:rPr>
  </w:style>
  <w:style w:type="paragraph" w:styleId="Heading9">
    <w:name w:val="heading 9"/>
    <w:basedOn w:val="Normal"/>
    <w:next w:val="Normal"/>
    <w:link w:val="Heading9Char"/>
    <w:qFormat/>
    <w:rsid w:val="00570E13"/>
    <w:pPr>
      <w:keepNext/>
      <w:spacing w:after="0" w:line="240" w:lineRule="auto"/>
      <w:jc w:val="center"/>
      <w:outlineLvl w:val="8"/>
    </w:pPr>
    <w:rPr>
      <w:rFonts w:ascii="Times New Roman" w:eastAsia="Times New Roman" w:hAnsi="Times New Roman" w:cs="Traditional Arabic"/>
      <w:b/>
      <w:bCs/>
      <w:sz w:val="26"/>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389D"/>
    <w:pPr>
      <w:tabs>
        <w:tab w:val="center" w:pos="4680"/>
        <w:tab w:val="right" w:pos="9360"/>
      </w:tabs>
      <w:spacing w:after="0" w:line="240" w:lineRule="auto"/>
    </w:pPr>
  </w:style>
  <w:style w:type="character" w:customStyle="1" w:styleId="HeaderChar">
    <w:name w:val="Header Char"/>
    <w:basedOn w:val="DefaultParagraphFont"/>
    <w:link w:val="Header"/>
    <w:rsid w:val="0002389D"/>
  </w:style>
  <w:style w:type="paragraph" w:styleId="Footer">
    <w:name w:val="footer"/>
    <w:basedOn w:val="Normal"/>
    <w:link w:val="FooterChar"/>
    <w:uiPriority w:val="99"/>
    <w:unhideWhenUsed/>
    <w:rsid w:val="0002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9D"/>
  </w:style>
  <w:style w:type="paragraph" w:styleId="ListParagraph">
    <w:name w:val="List Paragraph"/>
    <w:basedOn w:val="Normal"/>
    <w:uiPriority w:val="34"/>
    <w:qFormat/>
    <w:rsid w:val="003F7165"/>
    <w:pPr>
      <w:ind w:left="720"/>
      <w:contextualSpacing/>
    </w:pPr>
  </w:style>
  <w:style w:type="table" w:customStyle="1" w:styleId="TableGrid3">
    <w:name w:val="Table Grid3"/>
    <w:basedOn w:val="TableNormal"/>
    <w:rsid w:val="00570E13"/>
    <w:pPr>
      <w:spacing w:after="0" w:line="240" w:lineRule="auto"/>
    </w:pPr>
    <w:rPr>
      <w:rFonts w:eastAsia="Times New Roman" w:cs="Times New Roman"/>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570E13"/>
    <w:rPr>
      <w:rFonts w:ascii="Times New Roman" w:eastAsia="Times New Roman" w:hAnsi="Times New Roman" w:cs="Traditional Arabic"/>
      <w:sz w:val="24"/>
      <w:szCs w:val="28"/>
    </w:rPr>
  </w:style>
  <w:style w:type="character" w:customStyle="1" w:styleId="Heading9Char">
    <w:name w:val="Heading 9 Char"/>
    <w:basedOn w:val="DefaultParagraphFont"/>
    <w:link w:val="Heading9"/>
    <w:rsid w:val="00570E13"/>
    <w:rPr>
      <w:rFonts w:ascii="Times New Roman" w:eastAsia="Times New Roman" w:hAnsi="Times New Roman" w:cs="Traditional Arabic"/>
      <w:b/>
      <w:bCs/>
      <w:sz w:val="26"/>
      <w:szCs w:val="31"/>
    </w:rPr>
  </w:style>
  <w:style w:type="paragraph" w:styleId="BodyText">
    <w:name w:val="Body Text"/>
    <w:basedOn w:val="Normal"/>
    <w:link w:val="BodyTextChar"/>
    <w:rsid w:val="00570E13"/>
    <w:pPr>
      <w:spacing w:after="0" w:line="240" w:lineRule="auto"/>
      <w:jc w:val="center"/>
    </w:pPr>
    <w:rPr>
      <w:rFonts w:ascii="Times New Roman" w:eastAsia="Times New Roman" w:hAnsi="Times New Roman" w:cs="Traditional Arabic"/>
      <w:b/>
      <w:bCs/>
      <w:sz w:val="20"/>
      <w:szCs w:val="20"/>
    </w:rPr>
  </w:style>
  <w:style w:type="character" w:customStyle="1" w:styleId="BodyTextChar">
    <w:name w:val="Body Text Char"/>
    <w:basedOn w:val="DefaultParagraphFont"/>
    <w:link w:val="BodyText"/>
    <w:rsid w:val="00570E13"/>
    <w:rPr>
      <w:rFonts w:ascii="Times New Roman" w:eastAsia="Times New Roman" w:hAnsi="Times New Roman" w:cs="Traditional Arabic"/>
      <w:b/>
      <w:bCs/>
      <w:sz w:val="20"/>
      <w:szCs w:val="20"/>
    </w:rPr>
  </w:style>
  <w:style w:type="paragraph" w:styleId="BodyText2">
    <w:name w:val="Body Text 2"/>
    <w:basedOn w:val="Normal"/>
    <w:link w:val="BodyText2Char"/>
    <w:rsid w:val="00570E13"/>
    <w:pPr>
      <w:spacing w:after="0" w:line="240" w:lineRule="auto"/>
      <w:jc w:val="center"/>
    </w:pPr>
    <w:rPr>
      <w:rFonts w:ascii="Times New Roman" w:eastAsia="Times New Roman" w:hAnsi="Times New Roman" w:cs="Traditional Arabic"/>
      <w:b/>
      <w:bCs/>
      <w:sz w:val="24"/>
      <w:szCs w:val="28"/>
    </w:rPr>
  </w:style>
  <w:style w:type="character" w:customStyle="1" w:styleId="BodyText2Char">
    <w:name w:val="Body Text 2 Char"/>
    <w:basedOn w:val="DefaultParagraphFont"/>
    <w:link w:val="BodyText2"/>
    <w:rsid w:val="00570E13"/>
    <w:rPr>
      <w:rFonts w:ascii="Times New Roman" w:eastAsia="Times New Roman" w:hAnsi="Times New Roman" w:cs="Traditional Arabic"/>
      <w:b/>
      <w:bCs/>
      <w:sz w:val="24"/>
      <w:szCs w:val="28"/>
    </w:rPr>
  </w:style>
  <w:style w:type="character" w:customStyle="1" w:styleId="Heading1Char">
    <w:name w:val="Heading 1 Char"/>
    <w:basedOn w:val="DefaultParagraphFont"/>
    <w:link w:val="Heading1"/>
    <w:uiPriority w:val="9"/>
    <w:rsid w:val="00570E13"/>
    <w:rPr>
      <w:rFonts w:asciiTheme="majorHAnsi" w:eastAsiaTheme="majorEastAsia" w:hAnsiTheme="majorHAnsi" w:cstheme="majorBidi"/>
      <w:color w:val="2E74B5" w:themeColor="accent1" w:themeShade="BF"/>
      <w:sz w:val="32"/>
      <w:szCs w:val="32"/>
    </w:rPr>
  </w:style>
  <w:style w:type="paragraph" w:customStyle="1" w:styleId="FrontPage">
    <w:name w:val="FrontPage"/>
    <w:basedOn w:val="Normal"/>
    <w:link w:val="FrontPageChar"/>
    <w:rsid w:val="00570E13"/>
    <w:pPr>
      <w:overflowPunct w:val="0"/>
      <w:autoSpaceDE w:val="0"/>
      <w:autoSpaceDN w:val="0"/>
      <w:adjustRightInd w:val="0"/>
      <w:spacing w:after="0" w:line="240" w:lineRule="auto"/>
      <w:jc w:val="center"/>
      <w:textAlignment w:val="baseline"/>
    </w:pPr>
    <w:rPr>
      <w:rFonts w:ascii="Microsoft Sans Serif" w:eastAsia="Times New Roman" w:hAnsi="Microsoft Sans Serif" w:cs="Times New Roman"/>
      <w:b/>
      <w:sz w:val="20"/>
      <w:szCs w:val="20"/>
      <w:lang w:val="en-GB"/>
    </w:rPr>
  </w:style>
  <w:style w:type="paragraph" w:customStyle="1" w:styleId="ATC1">
    <w:name w:val="ATC1"/>
    <w:basedOn w:val="Normal"/>
    <w:rsid w:val="00570E13"/>
    <w:pPr>
      <w:numPr>
        <w:numId w:val="6"/>
      </w:numPr>
      <w:tabs>
        <w:tab w:val="clear" w:pos="720"/>
        <w:tab w:val="num" w:pos="360"/>
      </w:tabs>
      <w:spacing w:after="220" w:line="240" w:lineRule="auto"/>
      <w:ind w:left="0" w:firstLine="0"/>
      <w:jc w:val="both"/>
      <w:outlineLvl w:val="0"/>
    </w:pPr>
    <w:rPr>
      <w:rFonts w:ascii="Microsoft Sans Serif" w:eastAsia="Times New Roman" w:hAnsi="Microsoft Sans Serif" w:cs="Times New Roman"/>
      <w:b/>
      <w:caps/>
      <w:sz w:val="20"/>
      <w:szCs w:val="24"/>
    </w:rPr>
  </w:style>
  <w:style w:type="paragraph" w:customStyle="1" w:styleId="ATC1-BodyText">
    <w:name w:val="ATC1-BodyText"/>
    <w:basedOn w:val="Normal"/>
    <w:link w:val="ATC1-BodyTextChar"/>
    <w:rsid w:val="00570E13"/>
    <w:pPr>
      <w:spacing w:after="220" w:line="240" w:lineRule="auto"/>
      <w:ind w:left="720"/>
      <w:jc w:val="both"/>
    </w:pPr>
    <w:rPr>
      <w:rFonts w:ascii="Microsoft Sans Serif" w:eastAsia="Times New Roman" w:hAnsi="Microsoft Sans Serif" w:cs="Times New Roman"/>
      <w:sz w:val="20"/>
      <w:szCs w:val="24"/>
    </w:rPr>
  </w:style>
  <w:style w:type="paragraph" w:customStyle="1" w:styleId="ATC2">
    <w:name w:val="ATC2"/>
    <w:basedOn w:val="Normal"/>
    <w:rsid w:val="00570E13"/>
    <w:pPr>
      <w:numPr>
        <w:ilvl w:val="1"/>
        <w:numId w:val="6"/>
      </w:numPr>
      <w:spacing w:after="220" w:line="240" w:lineRule="auto"/>
      <w:jc w:val="both"/>
      <w:outlineLvl w:val="1"/>
    </w:pPr>
    <w:rPr>
      <w:rFonts w:ascii="Microsoft Sans Serif" w:eastAsia="Times New Roman" w:hAnsi="Microsoft Sans Serif" w:cs="Times New Roman"/>
      <w:sz w:val="20"/>
      <w:szCs w:val="24"/>
    </w:rPr>
  </w:style>
  <w:style w:type="paragraph" w:customStyle="1" w:styleId="ATC3">
    <w:name w:val="ATC3"/>
    <w:basedOn w:val="Normal"/>
    <w:link w:val="ATC3Char"/>
    <w:rsid w:val="00570E13"/>
    <w:pPr>
      <w:numPr>
        <w:ilvl w:val="2"/>
        <w:numId w:val="6"/>
      </w:numPr>
      <w:spacing w:after="220" w:line="240" w:lineRule="auto"/>
      <w:jc w:val="both"/>
      <w:outlineLvl w:val="2"/>
    </w:pPr>
    <w:rPr>
      <w:rFonts w:ascii="Microsoft Sans Serif" w:eastAsia="Times New Roman" w:hAnsi="Microsoft Sans Serif" w:cs="Times New Roman"/>
      <w:sz w:val="20"/>
      <w:szCs w:val="24"/>
    </w:rPr>
  </w:style>
  <w:style w:type="paragraph" w:customStyle="1" w:styleId="ATC4">
    <w:name w:val="ATC4"/>
    <w:basedOn w:val="Normal"/>
    <w:rsid w:val="00570E13"/>
    <w:pPr>
      <w:numPr>
        <w:ilvl w:val="3"/>
        <w:numId w:val="6"/>
      </w:numPr>
      <w:spacing w:after="220" w:line="240" w:lineRule="auto"/>
      <w:jc w:val="both"/>
      <w:outlineLvl w:val="3"/>
    </w:pPr>
    <w:rPr>
      <w:rFonts w:ascii="Microsoft Sans Serif" w:eastAsia="Times New Roman" w:hAnsi="Microsoft Sans Serif" w:cs="Times New Roman"/>
      <w:sz w:val="20"/>
      <w:szCs w:val="24"/>
    </w:rPr>
  </w:style>
  <w:style w:type="paragraph" w:customStyle="1" w:styleId="ATC5">
    <w:name w:val="ATC5"/>
    <w:basedOn w:val="Normal"/>
    <w:rsid w:val="00570E13"/>
    <w:pPr>
      <w:numPr>
        <w:ilvl w:val="4"/>
        <w:numId w:val="6"/>
      </w:numPr>
      <w:spacing w:after="220" w:line="240" w:lineRule="auto"/>
      <w:jc w:val="both"/>
      <w:outlineLvl w:val="4"/>
    </w:pPr>
    <w:rPr>
      <w:rFonts w:ascii="Microsoft Sans Serif" w:eastAsia="Times New Roman" w:hAnsi="Microsoft Sans Serif" w:cs="Times New Roman"/>
      <w:sz w:val="20"/>
      <w:szCs w:val="24"/>
    </w:rPr>
  </w:style>
  <w:style w:type="paragraph" w:customStyle="1" w:styleId="ATC6">
    <w:name w:val="ATC6"/>
    <w:basedOn w:val="Normal"/>
    <w:rsid w:val="00570E13"/>
    <w:pPr>
      <w:numPr>
        <w:ilvl w:val="5"/>
        <w:numId w:val="6"/>
      </w:numPr>
      <w:spacing w:after="220" w:line="240" w:lineRule="auto"/>
      <w:jc w:val="both"/>
      <w:outlineLvl w:val="5"/>
    </w:pPr>
    <w:rPr>
      <w:rFonts w:ascii="Microsoft Sans Serif" w:eastAsia="Times New Roman" w:hAnsi="Microsoft Sans Serif" w:cs="Times New Roman"/>
      <w:sz w:val="20"/>
      <w:szCs w:val="24"/>
    </w:rPr>
  </w:style>
  <w:style w:type="paragraph" w:customStyle="1" w:styleId="ATC-APX1-L1">
    <w:name w:val="ATC-APX1-L1"/>
    <w:basedOn w:val="Normal"/>
    <w:rsid w:val="00570E13"/>
    <w:pPr>
      <w:numPr>
        <w:numId w:val="7"/>
      </w:numPr>
      <w:spacing w:after="220" w:line="240" w:lineRule="auto"/>
      <w:jc w:val="both"/>
      <w:outlineLvl w:val="0"/>
    </w:pPr>
    <w:rPr>
      <w:rFonts w:ascii="Microsoft Sans Serif" w:eastAsia="Times New Roman" w:hAnsi="Microsoft Sans Serif" w:cs="Times New Roman"/>
      <w:b/>
      <w:caps/>
      <w:sz w:val="20"/>
      <w:szCs w:val="24"/>
    </w:rPr>
  </w:style>
  <w:style w:type="paragraph" w:customStyle="1" w:styleId="ATC-APX1-L2">
    <w:name w:val="ATC-APX1-L2"/>
    <w:basedOn w:val="Normal"/>
    <w:rsid w:val="00570E13"/>
    <w:pPr>
      <w:numPr>
        <w:ilvl w:val="1"/>
        <w:numId w:val="7"/>
      </w:numPr>
      <w:spacing w:after="220" w:line="240" w:lineRule="auto"/>
      <w:jc w:val="both"/>
      <w:outlineLvl w:val="1"/>
    </w:pPr>
    <w:rPr>
      <w:rFonts w:ascii="Microsoft Sans Serif" w:eastAsia="Times New Roman" w:hAnsi="Microsoft Sans Serif" w:cs="Times New Roman"/>
      <w:b/>
      <w:sz w:val="20"/>
      <w:szCs w:val="24"/>
    </w:rPr>
  </w:style>
  <w:style w:type="paragraph" w:customStyle="1" w:styleId="ATC-APX1-L3">
    <w:name w:val="ATC-APX1-L3"/>
    <w:basedOn w:val="Normal"/>
    <w:rsid w:val="00570E13"/>
    <w:pPr>
      <w:numPr>
        <w:ilvl w:val="2"/>
        <w:numId w:val="7"/>
      </w:numPr>
      <w:spacing w:after="220" w:line="240" w:lineRule="auto"/>
      <w:jc w:val="both"/>
      <w:outlineLvl w:val="2"/>
    </w:pPr>
    <w:rPr>
      <w:rFonts w:ascii="Microsoft Sans Serif" w:eastAsia="Times New Roman" w:hAnsi="Microsoft Sans Serif" w:cs="Times New Roman"/>
      <w:sz w:val="20"/>
      <w:szCs w:val="24"/>
    </w:rPr>
  </w:style>
  <w:style w:type="paragraph" w:customStyle="1" w:styleId="ATC-APX1-L4">
    <w:name w:val="ATC-APX1-L4"/>
    <w:basedOn w:val="Normal"/>
    <w:rsid w:val="00570E13"/>
    <w:pPr>
      <w:numPr>
        <w:ilvl w:val="3"/>
        <w:numId w:val="7"/>
      </w:numPr>
      <w:spacing w:after="220" w:line="240" w:lineRule="auto"/>
      <w:jc w:val="both"/>
      <w:outlineLvl w:val="3"/>
    </w:pPr>
    <w:rPr>
      <w:rFonts w:ascii="Microsoft Sans Serif" w:eastAsia="Times New Roman" w:hAnsi="Microsoft Sans Serif" w:cs="Times New Roman"/>
      <w:sz w:val="20"/>
      <w:szCs w:val="24"/>
    </w:rPr>
  </w:style>
  <w:style w:type="paragraph" w:customStyle="1" w:styleId="ATC-APX1-L5">
    <w:name w:val="ATC-APX1-L5"/>
    <w:basedOn w:val="Normal"/>
    <w:rsid w:val="00570E13"/>
    <w:pPr>
      <w:numPr>
        <w:ilvl w:val="4"/>
        <w:numId w:val="7"/>
      </w:numPr>
      <w:spacing w:after="220" w:line="240" w:lineRule="auto"/>
      <w:jc w:val="both"/>
      <w:outlineLvl w:val="4"/>
    </w:pPr>
    <w:rPr>
      <w:rFonts w:ascii="Microsoft Sans Serif" w:eastAsia="Times New Roman" w:hAnsi="Microsoft Sans Serif" w:cs="Times New Roman"/>
      <w:sz w:val="20"/>
      <w:szCs w:val="24"/>
    </w:rPr>
  </w:style>
  <w:style w:type="paragraph" w:customStyle="1" w:styleId="ATC-APX1-L6">
    <w:name w:val="ATC-APX1-L6"/>
    <w:basedOn w:val="Normal"/>
    <w:rsid w:val="00570E13"/>
    <w:pPr>
      <w:numPr>
        <w:ilvl w:val="5"/>
        <w:numId w:val="7"/>
      </w:numPr>
      <w:spacing w:after="220" w:line="240" w:lineRule="auto"/>
      <w:jc w:val="both"/>
      <w:outlineLvl w:val="5"/>
    </w:pPr>
    <w:rPr>
      <w:rFonts w:ascii="Microsoft Sans Serif" w:eastAsia="Times New Roman" w:hAnsi="Microsoft Sans Serif" w:cs="Times New Roman"/>
      <w:sz w:val="20"/>
      <w:szCs w:val="24"/>
    </w:rPr>
  </w:style>
  <w:style w:type="table" w:styleId="TableGrid">
    <w:name w:val="Table Grid"/>
    <w:basedOn w:val="TableNormal"/>
    <w:rsid w:val="00570E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ntPageChar">
    <w:name w:val="FrontPage Char"/>
    <w:basedOn w:val="DefaultParagraphFont"/>
    <w:link w:val="FrontPage"/>
    <w:rsid w:val="00570E13"/>
    <w:rPr>
      <w:rFonts w:ascii="Microsoft Sans Serif" w:eastAsia="Times New Roman" w:hAnsi="Microsoft Sans Serif" w:cs="Times New Roman"/>
      <w:b/>
      <w:sz w:val="20"/>
      <w:szCs w:val="20"/>
      <w:lang w:val="en-GB"/>
    </w:rPr>
  </w:style>
  <w:style w:type="paragraph" w:customStyle="1" w:styleId="APPENDIX">
    <w:name w:val="APPENDIX"/>
    <w:basedOn w:val="Normal"/>
    <w:rsid w:val="00570E13"/>
    <w:pPr>
      <w:numPr>
        <w:ilvl w:val="7"/>
        <w:numId w:val="6"/>
      </w:numPr>
      <w:spacing w:after="200" w:line="240" w:lineRule="auto"/>
      <w:jc w:val="center"/>
      <w:outlineLvl w:val="7"/>
    </w:pPr>
    <w:rPr>
      <w:rFonts w:ascii="Microsoft Sans Serif" w:eastAsia="Times New Roman" w:hAnsi="Microsoft Sans Serif" w:cs="Times New Roman"/>
      <w:b/>
      <w:bCs/>
      <w:caps/>
      <w:sz w:val="20"/>
      <w:szCs w:val="24"/>
    </w:rPr>
  </w:style>
  <w:style w:type="paragraph" w:styleId="Title">
    <w:name w:val="Title"/>
    <w:basedOn w:val="Normal"/>
    <w:link w:val="TitleChar"/>
    <w:qFormat/>
    <w:rsid w:val="00570E13"/>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570E13"/>
    <w:rPr>
      <w:rFonts w:ascii="Times New Roman" w:eastAsia="Times New Roman" w:hAnsi="Times New Roman" w:cs="Times New Roman"/>
      <w:b/>
      <w:szCs w:val="20"/>
      <w:lang w:val="en-GB"/>
    </w:rPr>
  </w:style>
  <w:style w:type="character" w:customStyle="1" w:styleId="ATC3Char">
    <w:name w:val="ATC3 Char"/>
    <w:basedOn w:val="DefaultParagraphFont"/>
    <w:link w:val="ATC3"/>
    <w:rsid w:val="00570E13"/>
    <w:rPr>
      <w:rFonts w:ascii="Microsoft Sans Serif" w:eastAsia="Times New Roman" w:hAnsi="Microsoft Sans Serif" w:cs="Times New Roman"/>
      <w:sz w:val="20"/>
      <w:szCs w:val="24"/>
    </w:rPr>
  </w:style>
  <w:style w:type="character" w:customStyle="1" w:styleId="ATC1-BodyTextChar">
    <w:name w:val="ATC1-BodyText Char"/>
    <w:basedOn w:val="DefaultParagraphFont"/>
    <w:link w:val="ATC1-BodyText"/>
    <w:rsid w:val="00570E13"/>
    <w:rPr>
      <w:rFonts w:ascii="Microsoft Sans Serif" w:eastAsia="Times New Roman" w:hAnsi="Microsoft Sans Serif" w:cs="Times New Roman"/>
      <w:sz w:val="20"/>
      <w:szCs w:val="24"/>
    </w:rPr>
  </w:style>
  <w:style w:type="paragraph" w:styleId="BodyTextIndent2">
    <w:name w:val="Body Text Indent 2"/>
    <w:basedOn w:val="Normal"/>
    <w:link w:val="BodyTextIndent2Char"/>
    <w:rsid w:val="00570E13"/>
    <w:pPr>
      <w:spacing w:after="120" w:line="480" w:lineRule="auto"/>
      <w:ind w:left="360"/>
    </w:pPr>
    <w:rPr>
      <w:rFonts w:ascii="Microsoft Sans Serif" w:eastAsia="Times New Roman" w:hAnsi="Microsoft Sans Serif" w:cs="Times New Roman"/>
      <w:sz w:val="20"/>
      <w:szCs w:val="24"/>
    </w:rPr>
  </w:style>
  <w:style w:type="character" w:customStyle="1" w:styleId="BodyTextIndent2Char">
    <w:name w:val="Body Text Indent 2 Char"/>
    <w:basedOn w:val="DefaultParagraphFont"/>
    <w:link w:val="BodyTextIndent2"/>
    <w:rsid w:val="00570E13"/>
    <w:rPr>
      <w:rFonts w:ascii="Microsoft Sans Serif" w:eastAsia="Times New Roman" w:hAnsi="Microsoft Sans Serif" w:cs="Times New Roman"/>
      <w:sz w:val="20"/>
      <w:szCs w:val="24"/>
    </w:rPr>
  </w:style>
  <w:style w:type="paragraph" w:styleId="BodyTextIndent3">
    <w:name w:val="Body Text Indent 3"/>
    <w:basedOn w:val="Normal"/>
    <w:link w:val="BodyTextIndent3Char"/>
    <w:rsid w:val="00570E13"/>
    <w:pPr>
      <w:spacing w:after="120" w:line="240" w:lineRule="auto"/>
      <w:ind w:left="360"/>
    </w:pPr>
    <w:rPr>
      <w:rFonts w:ascii="Microsoft Sans Serif" w:eastAsia="Times New Roman" w:hAnsi="Microsoft Sans Serif" w:cs="Times New Roman"/>
      <w:sz w:val="16"/>
      <w:szCs w:val="16"/>
    </w:rPr>
  </w:style>
  <w:style w:type="character" w:customStyle="1" w:styleId="BodyTextIndent3Char">
    <w:name w:val="Body Text Indent 3 Char"/>
    <w:basedOn w:val="DefaultParagraphFont"/>
    <w:link w:val="BodyTextIndent3"/>
    <w:rsid w:val="00570E13"/>
    <w:rPr>
      <w:rFonts w:ascii="Microsoft Sans Serif" w:eastAsia="Times New Roman" w:hAnsi="Microsoft Sans Serif" w:cs="Times New Roman"/>
      <w:sz w:val="16"/>
      <w:szCs w:val="16"/>
    </w:rPr>
  </w:style>
  <w:style w:type="paragraph" w:customStyle="1" w:styleId="AgreementBody">
    <w:name w:val="AgreementBody"/>
    <w:basedOn w:val="Normal"/>
    <w:rsid w:val="00570E13"/>
    <w:pPr>
      <w:spacing w:after="220" w:line="240" w:lineRule="auto"/>
      <w:jc w:val="both"/>
    </w:pPr>
    <w:rPr>
      <w:rFonts w:ascii="Microsoft Sans Serif" w:eastAsia="Times New Roman" w:hAnsi="Microsoft Sans Serif"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99562">
      <w:bodyDiv w:val="1"/>
      <w:marLeft w:val="0"/>
      <w:marRight w:val="0"/>
      <w:marTop w:val="0"/>
      <w:marBottom w:val="0"/>
      <w:divBdr>
        <w:top w:val="none" w:sz="0" w:space="0" w:color="auto"/>
        <w:left w:val="none" w:sz="0" w:space="0" w:color="auto"/>
        <w:bottom w:val="none" w:sz="0" w:space="0" w:color="auto"/>
        <w:right w:val="none" w:sz="0" w:space="0" w:color="auto"/>
      </w:divBdr>
    </w:div>
    <w:div w:id="1783769695">
      <w:bodyDiv w:val="1"/>
      <w:marLeft w:val="0"/>
      <w:marRight w:val="0"/>
      <w:marTop w:val="0"/>
      <w:marBottom w:val="0"/>
      <w:divBdr>
        <w:top w:val="none" w:sz="0" w:space="0" w:color="auto"/>
        <w:left w:val="none" w:sz="0" w:space="0" w:color="auto"/>
        <w:bottom w:val="none" w:sz="0" w:space="0" w:color="auto"/>
        <w:right w:val="none" w:sz="0" w:space="0" w:color="auto"/>
      </w:divBdr>
    </w:div>
    <w:div w:id="21350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Dubai World</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Fawzia Abdalla</dc:creator>
  <cp:keywords/>
  <dc:description/>
  <cp:lastModifiedBy>Fawzia Abdalla</cp:lastModifiedBy>
  <cp:revision>17</cp:revision>
  <dcterms:created xsi:type="dcterms:W3CDTF">2018-06-09T21:48:00Z</dcterms:created>
  <dcterms:modified xsi:type="dcterms:W3CDTF">2018-11-24T13:46:00Z</dcterms:modified>
</cp:coreProperties>
</file>